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6FACF" w14:textId="77777777" w:rsidR="00DC64F5" w:rsidRPr="004E0AFA" w:rsidRDefault="00F02790" w:rsidP="004E0AFA">
      <w:pPr>
        <w:spacing w:after="240"/>
        <w:jc w:val="center"/>
        <w:rPr>
          <w:rFonts w:ascii="Times New Roman" w:hAnsi="Times New Roman" w:cs="Times New Roman"/>
          <w:sz w:val="24"/>
          <w:szCs w:val="24"/>
          <w:lang w:val="it-IT"/>
        </w:rPr>
      </w:pPr>
      <w:r w:rsidRPr="004E0AFA">
        <w:rPr>
          <w:rFonts w:ascii="Times New Roman" w:hAnsi="Times New Roman" w:cs="Times New Roman"/>
          <w:b/>
          <w:color w:val="1B365D"/>
          <w:sz w:val="24"/>
          <w:szCs w:val="24"/>
          <w:lang w:val="it-IT"/>
        </w:rPr>
        <w:t>Articolo MITAG incontro dott. Peter Steiner – 28 giugno 2026</w:t>
      </w:r>
    </w:p>
    <w:p w14:paraId="2290AF78" w14:textId="77777777" w:rsidR="00F02790" w:rsidRPr="004E0AFA" w:rsidRDefault="00F02790" w:rsidP="004E0AFA">
      <w:pPr>
        <w:jc w:val="both"/>
        <w:rPr>
          <w:rFonts w:ascii="Times New Roman" w:hAnsi="Times New Roman" w:cs="Times New Roman"/>
          <w:sz w:val="24"/>
          <w:szCs w:val="24"/>
          <w:lang w:val="it-IT"/>
        </w:rPr>
      </w:pPr>
    </w:p>
    <w:p w14:paraId="23A84106" w14:textId="77777777" w:rsidR="00DC64F5" w:rsidRPr="004E0AFA" w:rsidRDefault="00F02790" w:rsidP="004E0AFA">
      <w:pPr>
        <w:jc w:val="both"/>
        <w:rPr>
          <w:rFonts w:ascii="Times New Roman" w:hAnsi="Times New Roman" w:cs="Times New Roman"/>
          <w:sz w:val="24"/>
          <w:szCs w:val="24"/>
          <w:lang w:val="it-IT"/>
        </w:rPr>
      </w:pPr>
      <w:r w:rsidRPr="004E0AFA">
        <w:rPr>
          <w:rFonts w:ascii="Times New Roman" w:hAnsi="Times New Roman" w:cs="Times New Roman"/>
          <w:sz w:val="24"/>
          <w:szCs w:val="24"/>
          <w:lang w:val="it-IT"/>
        </w:rPr>
        <w:t>Incontro dall’alto significato simbolico per le relazioni transfrontaliere fra istituzioni museali, quello avvenuto nei giorni scorsi al MITAG Museo Storico Italiano della guerra con il prof. Peter Steiner di Vienna.</w:t>
      </w:r>
    </w:p>
    <w:p w14:paraId="08D34006" w14:textId="56FFFDC3" w:rsidR="00DC64F5" w:rsidRPr="004E0AFA" w:rsidRDefault="00F02790" w:rsidP="004E0AFA">
      <w:pPr>
        <w:jc w:val="both"/>
        <w:rPr>
          <w:rFonts w:ascii="Times New Roman" w:hAnsi="Times New Roman" w:cs="Times New Roman"/>
          <w:sz w:val="24"/>
          <w:szCs w:val="24"/>
          <w:lang w:val="it-IT"/>
        </w:rPr>
      </w:pPr>
      <w:r w:rsidRPr="004E0AFA">
        <w:rPr>
          <w:rFonts w:ascii="Times New Roman" w:hAnsi="Times New Roman" w:cs="Times New Roman"/>
          <w:sz w:val="24"/>
          <w:szCs w:val="24"/>
          <w:lang w:val="it-IT"/>
        </w:rPr>
        <w:t>Il prof. Steiner, colonnello dell’esercito austriaco e funzionario dell’</w:t>
      </w:r>
      <w:proofErr w:type="spellStart"/>
      <w:r w:rsidRPr="004E0AFA">
        <w:rPr>
          <w:rFonts w:ascii="Times New Roman" w:hAnsi="Times New Roman" w:cs="Times New Roman"/>
          <w:i/>
          <w:sz w:val="24"/>
          <w:szCs w:val="24"/>
          <w:lang w:val="it-IT"/>
        </w:rPr>
        <w:t>Heeresgeschichtliches</w:t>
      </w:r>
      <w:proofErr w:type="spellEnd"/>
      <w:r w:rsidRPr="004E0AFA">
        <w:rPr>
          <w:rFonts w:ascii="Times New Roman" w:hAnsi="Times New Roman" w:cs="Times New Roman"/>
          <w:i/>
          <w:sz w:val="24"/>
          <w:szCs w:val="24"/>
          <w:lang w:val="it-IT"/>
        </w:rPr>
        <w:t xml:space="preserve"> Museum </w:t>
      </w:r>
      <w:r w:rsidRPr="004E0AFA">
        <w:rPr>
          <w:rFonts w:ascii="Times New Roman" w:hAnsi="Times New Roman" w:cs="Times New Roman"/>
          <w:sz w:val="24"/>
          <w:szCs w:val="24"/>
          <w:lang w:val="it-IT"/>
        </w:rPr>
        <w:t xml:space="preserve">di Vienna, ha visitato le collezioni permanenti del museo roveretano accompagnato dal presidente Oswald Mederle. Motivo della visita è stata la </w:t>
      </w:r>
      <w:r w:rsidR="004E0AFA">
        <w:rPr>
          <w:rFonts w:ascii="Times New Roman" w:hAnsi="Times New Roman" w:cs="Times New Roman"/>
          <w:sz w:val="24"/>
          <w:szCs w:val="24"/>
          <w:lang w:val="it-IT"/>
        </w:rPr>
        <w:t>consegna</w:t>
      </w:r>
      <w:r w:rsidRPr="004E0AFA">
        <w:rPr>
          <w:rFonts w:ascii="Times New Roman" w:hAnsi="Times New Roman" w:cs="Times New Roman"/>
          <w:sz w:val="24"/>
          <w:szCs w:val="24"/>
          <w:lang w:val="it-IT"/>
        </w:rPr>
        <w:t xml:space="preserve"> di una straordinaria donazione di cui il professore si è fatto promotore, destinata ad arricchire in modo significativo il patrimonio museale. L’ospite ha espresso particolare apprezzamento per il rinnovato percorso espositivo, che offre al visitatore uno sguardo d’insieme sul primo conflitto mondiale, sulle sue implicazioni geopolitiche a livello europeo, e sul dramma subito dalle popolazioni civili coinvolte. Interessanti sono state anche le mostre temporanee dedicate a temi a volte poco esplorati: quali il periodo coloniale italiano o la grande spedizione scientifica sul Karakorum del 1929, guidata dal principe Aimone Savoia-Aosta, i cui risultati offrono ancora oggi una base insostituibile per lo studio dei cambiamenti glaciali e della crisi climatica globale.</w:t>
      </w:r>
    </w:p>
    <w:p w14:paraId="2B4BEC8A" w14:textId="77777777" w:rsidR="00F02790" w:rsidRPr="004E0AFA" w:rsidRDefault="00F02790" w:rsidP="004E0AFA">
      <w:pPr>
        <w:jc w:val="both"/>
        <w:rPr>
          <w:rFonts w:ascii="Times New Roman" w:hAnsi="Times New Roman" w:cs="Times New Roman"/>
          <w:sz w:val="24"/>
          <w:szCs w:val="24"/>
          <w:lang w:val="it-IT"/>
        </w:rPr>
      </w:pPr>
    </w:p>
    <w:p w14:paraId="1ABE331E" w14:textId="77777777" w:rsidR="00DC64F5" w:rsidRPr="004E0AFA" w:rsidRDefault="00F02790" w:rsidP="004E0AFA">
      <w:pPr>
        <w:jc w:val="both"/>
        <w:rPr>
          <w:rFonts w:ascii="Times New Roman" w:hAnsi="Times New Roman" w:cs="Times New Roman"/>
          <w:sz w:val="24"/>
          <w:szCs w:val="24"/>
          <w:lang w:val="it-IT"/>
        </w:rPr>
      </w:pPr>
      <w:r w:rsidRPr="004E0AFA">
        <w:rPr>
          <w:rFonts w:ascii="Times New Roman" w:hAnsi="Times New Roman" w:cs="Times New Roman"/>
          <w:sz w:val="24"/>
          <w:szCs w:val="24"/>
          <w:lang w:val="it-IT"/>
        </w:rPr>
        <w:t xml:space="preserve">Contestualmente alla visita, la delegazione ha potuto visionare la rinnovata vetrina espositiva situata nella Sala Marina, intitolata “Sguardi oltre confine: le donazioni internazionali”. Si tratta di uno spazio espositivo temporaneo nato appositamente per valorizzare la spiccata apertura globale del Museo che, fin dagli anni Venti e Trenta del secolo scorso, accoglie oggetti, cimeli e documenti di provenienza internazionale grazie a solidi legami istituzionali e a generosi lasciti privati. Proprio in questo suggestivo contesto è stato dato risalto alla donazione promossa dal prof. Steiner, che consta di alcune decine di uniformi complete, complementi di uniforme, oggettistica e rari distintivi d’ordinanza. Tra i pezzi di altissimo pregio spicca l’uniforme di gala da Colonnello del Corpo Corazzato (Comando Militare di Vienna) appartenuta al Colonnello in congedo Adolf Neidhart, oltre a materiali d'accademia, storiche giubbe da </w:t>
      </w:r>
      <w:proofErr w:type="spellStart"/>
      <w:r w:rsidRPr="004E0AFA">
        <w:rPr>
          <w:rFonts w:ascii="Times New Roman" w:hAnsi="Times New Roman" w:cs="Times New Roman"/>
          <w:i/>
          <w:sz w:val="24"/>
          <w:szCs w:val="24"/>
          <w:lang w:val="it-IT"/>
        </w:rPr>
        <w:t>Brigadier</w:t>
      </w:r>
      <w:proofErr w:type="spellEnd"/>
      <w:r w:rsidRPr="004E0AFA">
        <w:rPr>
          <w:rFonts w:ascii="Times New Roman" w:hAnsi="Times New Roman" w:cs="Times New Roman"/>
          <w:sz w:val="24"/>
          <w:szCs w:val="24"/>
          <w:lang w:val="it-IT"/>
        </w:rPr>
        <w:t xml:space="preserve"> e cimeli storici appartenenti alle forze della Repubblica Democratica Tedesca, della DDR, della Repubblica Jugoslava e delle missioni ONU. Questo gesto di straordinaria liberalità si inserisce in un’annata eccezionale per l'istituzione roveretana: nel solo corso del 2025, infatti, il Museo ha ricevuto complessivamente ben 166 donazioni, a testimonianza del suo ruolo di primo piano all’interno di una fitta rete di relazioni culturali e di stima internazionale che supera ampiamente i confini locali.</w:t>
      </w:r>
    </w:p>
    <w:p w14:paraId="0DBBB63B" w14:textId="77777777" w:rsidR="00DC64F5" w:rsidRPr="004E0AFA" w:rsidRDefault="00F02790" w:rsidP="004E0AFA">
      <w:pPr>
        <w:jc w:val="both"/>
        <w:rPr>
          <w:rFonts w:ascii="Times New Roman" w:hAnsi="Times New Roman" w:cs="Times New Roman"/>
          <w:sz w:val="24"/>
          <w:szCs w:val="24"/>
          <w:lang w:val="it-IT"/>
        </w:rPr>
      </w:pPr>
      <w:r w:rsidRPr="004E0AFA">
        <w:rPr>
          <w:rFonts w:ascii="Times New Roman" w:hAnsi="Times New Roman" w:cs="Times New Roman"/>
          <w:sz w:val="24"/>
          <w:szCs w:val="24"/>
          <w:lang w:val="it-IT"/>
        </w:rPr>
        <w:t xml:space="preserve">A conclusione della visita, nella prestigiosa cornice della restaurata sala Campana, recentemente riaperta al pubblico, si è svolta la cerimonia di consegna della </w:t>
      </w:r>
      <w:proofErr w:type="spellStart"/>
      <w:r w:rsidRPr="004E0AFA">
        <w:rPr>
          <w:rFonts w:ascii="Times New Roman" w:hAnsi="Times New Roman" w:cs="Times New Roman"/>
          <w:i/>
          <w:sz w:val="24"/>
          <w:szCs w:val="24"/>
          <w:lang w:val="it-IT"/>
        </w:rPr>
        <w:t>Jubiläums-Erinnerungsmedaille</w:t>
      </w:r>
      <w:proofErr w:type="spellEnd"/>
      <w:r w:rsidRPr="004E0AFA">
        <w:rPr>
          <w:rFonts w:ascii="Times New Roman" w:hAnsi="Times New Roman" w:cs="Times New Roman"/>
          <w:sz w:val="24"/>
          <w:szCs w:val="24"/>
          <w:lang w:val="it-IT"/>
        </w:rPr>
        <w:t xml:space="preserve"> al dott. Giorgio Martini, riconoscimento conferito a nome della </w:t>
      </w:r>
      <w:proofErr w:type="spellStart"/>
      <w:r w:rsidRPr="004E0AFA">
        <w:rPr>
          <w:rFonts w:ascii="Times New Roman" w:hAnsi="Times New Roman" w:cs="Times New Roman"/>
          <w:i/>
          <w:sz w:val="24"/>
          <w:szCs w:val="24"/>
          <w:lang w:val="it-IT"/>
        </w:rPr>
        <w:t>Österreichische</w:t>
      </w:r>
      <w:proofErr w:type="spellEnd"/>
      <w:r w:rsidRPr="004E0AFA">
        <w:rPr>
          <w:rFonts w:ascii="Times New Roman" w:hAnsi="Times New Roman" w:cs="Times New Roman"/>
          <w:i/>
          <w:sz w:val="24"/>
          <w:szCs w:val="24"/>
          <w:lang w:val="it-IT"/>
        </w:rPr>
        <w:t xml:space="preserve"> Albert Schweitzer </w:t>
      </w:r>
      <w:proofErr w:type="spellStart"/>
      <w:r w:rsidRPr="004E0AFA">
        <w:rPr>
          <w:rFonts w:ascii="Times New Roman" w:hAnsi="Times New Roman" w:cs="Times New Roman"/>
          <w:i/>
          <w:sz w:val="24"/>
          <w:szCs w:val="24"/>
          <w:lang w:val="it-IT"/>
        </w:rPr>
        <w:lastRenderedPageBreak/>
        <w:t>Gesellschaft</w:t>
      </w:r>
      <w:proofErr w:type="spellEnd"/>
      <w:r w:rsidRPr="004E0AFA">
        <w:rPr>
          <w:rFonts w:ascii="Times New Roman" w:hAnsi="Times New Roman" w:cs="Times New Roman"/>
          <w:sz w:val="24"/>
          <w:szCs w:val="24"/>
          <w:lang w:val="it-IT"/>
        </w:rPr>
        <w:t>; si tratta della medaglia commemorativa creata per celebrare gli anniversari dell'organizzazione umanitaria austriaca. Il dott. Giorgio Martini è farmacista di Cembra, noto per i suoi meriti sportivi riconosciuti dal CONI, docente di “perfezionamento in Medicina di Montagna” presso l’Università degli Studi di Padova, ed è impegnato da anni in diverse missioni umanitarie in Africa, che gli sono valse questo prestigioso riconoscimento da parte della Società Austriaca “Albert Schweitzer” di Vienna.</w:t>
      </w:r>
    </w:p>
    <w:p w14:paraId="754AAEFA" w14:textId="31587474" w:rsidR="00DC64F5" w:rsidRPr="004E0AFA" w:rsidRDefault="00F02790" w:rsidP="004E0AFA">
      <w:pPr>
        <w:jc w:val="both"/>
        <w:rPr>
          <w:rFonts w:ascii="Times New Roman" w:hAnsi="Times New Roman" w:cs="Times New Roman"/>
          <w:sz w:val="24"/>
          <w:szCs w:val="24"/>
          <w:lang w:val="it-IT"/>
        </w:rPr>
      </w:pPr>
      <w:r w:rsidRPr="004E0AFA">
        <w:rPr>
          <w:rFonts w:ascii="Times New Roman" w:hAnsi="Times New Roman" w:cs="Times New Roman"/>
          <w:sz w:val="24"/>
          <w:szCs w:val="24"/>
          <w:lang w:val="it-IT"/>
        </w:rPr>
        <w:t xml:space="preserve">Fra le autorità intervenute erano presenti il presidente del MITAG, Oswald </w:t>
      </w:r>
      <w:r w:rsidR="004E0AFA">
        <w:rPr>
          <w:rFonts w:ascii="Times New Roman" w:hAnsi="Times New Roman" w:cs="Times New Roman"/>
          <w:sz w:val="24"/>
          <w:szCs w:val="24"/>
          <w:lang w:val="it-IT"/>
        </w:rPr>
        <w:t>M</w:t>
      </w:r>
      <w:r w:rsidRPr="004E0AFA">
        <w:rPr>
          <w:rFonts w:ascii="Times New Roman" w:hAnsi="Times New Roman" w:cs="Times New Roman"/>
          <w:sz w:val="24"/>
          <w:szCs w:val="24"/>
          <w:lang w:val="it-IT"/>
        </w:rPr>
        <w:t>ederle, il dott. Fabrizio Paternoster, presidente dell’Associazione Italia-Austria, l’avv. Paolo Mirandola in rappresentanza del Consiglio di Reggenza della Fondazione Campana Caduti, il provveditore del M</w:t>
      </w:r>
      <w:r w:rsidR="004E0AFA">
        <w:rPr>
          <w:rFonts w:ascii="Times New Roman" w:hAnsi="Times New Roman" w:cs="Times New Roman"/>
          <w:sz w:val="24"/>
          <w:szCs w:val="24"/>
          <w:lang w:val="it-IT"/>
        </w:rPr>
        <w:t>/</w:t>
      </w:r>
      <w:r w:rsidRPr="004E0AFA">
        <w:rPr>
          <w:rFonts w:ascii="Times New Roman" w:hAnsi="Times New Roman" w:cs="Times New Roman"/>
          <w:sz w:val="24"/>
          <w:szCs w:val="24"/>
          <w:lang w:val="it-IT"/>
        </w:rPr>
        <w:t>ITA</w:t>
      </w:r>
      <w:r w:rsidR="004E0AFA">
        <w:rPr>
          <w:rFonts w:ascii="Times New Roman" w:hAnsi="Times New Roman" w:cs="Times New Roman"/>
          <w:sz w:val="24"/>
          <w:szCs w:val="24"/>
          <w:lang w:val="it-IT"/>
        </w:rPr>
        <w:t>/</w:t>
      </w:r>
      <w:r w:rsidRPr="004E0AFA">
        <w:rPr>
          <w:rFonts w:ascii="Times New Roman" w:hAnsi="Times New Roman" w:cs="Times New Roman"/>
          <w:sz w:val="24"/>
          <w:szCs w:val="24"/>
          <w:lang w:val="it-IT"/>
        </w:rPr>
        <w:t>G dott. Francesco Frizzera,</w:t>
      </w:r>
      <w:r w:rsidR="004E0AFA">
        <w:rPr>
          <w:rFonts w:ascii="Times New Roman" w:hAnsi="Times New Roman" w:cs="Times New Roman"/>
          <w:sz w:val="24"/>
          <w:szCs w:val="24"/>
          <w:lang w:val="it-IT"/>
        </w:rPr>
        <w:t xml:space="preserve"> </w:t>
      </w:r>
      <w:r w:rsidR="004E0AFA">
        <w:rPr>
          <w:rFonts w:ascii="Times New Roman" w:hAnsi="Times New Roman" w:cs="Times New Roman"/>
          <w:sz w:val="24"/>
          <w:szCs w:val="24"/>
        </w:rPr>
        <w:t xml:space="preserve">il </w:t>
      </w:r>
      <w:proofErr w:type="spellStart"/>
      <w:r w:rsidR="004E0AFA" w:rsidRPr="004E0AFA">
        <w:rPr>
          <w:rFonts w:ascii="Times New Roman" w:hAnsi="Times New Roman" w:cs="Times New Roman"/>
          <w:sz w:val="24"/>
          <w:szCs w:val="24"/>
        </w:rPr>
        <w:t>presidente</w:t>
      </w:r>
      <w:proofErr w:type="spellEnd"/>
      <w:r w:rsidR="004E0AFA" w:rsidRPr="004E0AFA">
        <w:rPr>
          <w:rFonts w:ascii="Times New Roman" w:hAnsi="Times New Roman" w:cs="Times New Roman"/>
          <w:sz w:val="24"/>
          <w:szCs w:val="24"/>
        </w:rPr>
        <w:t xml:space="preserve"> della Società </w:t>
      </w:r>
      <w:proofErr w:type="spellStart"/>
      <w:r w:rsidR="004E0AFA" w:rsidRPr="004E0AFA">
        <w:rPr>
          <w:rFonts w:ascii="Times New Roman" w:hAnsi="Times New Roman" w:cs="Times New Roman"/>
          <w:sz w:val="24"/>
          <w:szCs w:val="24"/>
        </w:rPr>
        <w:t>Antropologica</w:t>
      </w:r>
      <w:proofErr w:type="spellEnd"/>
      <w:r w:rsidR="004E0AFA" w:rsidRPr="004E0AFA">
        <w:rPr>
          <w:rFonts w:ascii="Times New Roman" w:hAnsi="Times New Roman" w:cs="Times New Roman"/>
          <w:sz w:val="24"/>
          <w:szCs w:val="24"/>
        </w:rPr>
        <w:t xml:space="preserve"> </w:t>
      </w:r>
      <w:proofErr w:type="spellStart"/>
      <w:r w:rsidR="004E0AFA" w:rsidRPr="004E0AFA">
        <w:rPr>
          <w:rFonts w:ascii="Times New Roman" w:hAnsi="Times New Roman" w:cs="Times New Roman"/>
          <w:sz w:val="24"/>
          <w:szCs w:val="24"/>
        </w:rPr>
        <w:t>Trentina</w:t>
      </w:r>
      <w:proofErr w:type="spellEnd"/>
      <w:r w:rsidR="004E0AFA">
        <w:rPr>
          <w:rFonts w:ascii="Times New Roman" w:hAnsi="Times New Roman" w:cs="Times New Roman"/>
          <w:sz w:val="24"/>
          <w:szCs w:val="24"/>
        </w:rPr>
        <w:t xml:space="preserve">, </w:t>
      </w:r>
      <w:r w:rsidR="004E0AFA" w:rsidRPr="004E0AFA">
        <w:rPr>
          <w:rFonts w:ascii="Times New Roman" w:hAnsi="Times New Roman" w:cs="Times New Roman"/>
          <w:sz w:val="24"/>
          <w:szCs w:val="24"/>
        </w:rPr>
        <w:t>Corrado Bazzanell</w:t>
      </w:r>
      <w:r w:rsidR="004E0AFA">
        <w:rPr>
          <w:rFonts w:ascii="Times New Roman" w:hAnsi="Times New Roman" w:cs="Times New Roman"/>
          <w:sz w:val="24"/>
          <w:szCs w:val="24"/>
        </w:rPr>
        <w:t xml:space="preserve">a, </w:t>
      </w:r>
      <w:proofErr w:type="spellStart"/>
      <w:r w:rsidR="004E0AFA" w:rsidRPr="004E0AFA">
        <w:rPr>
          <w:rFonts w:ascii="Times New Roman" w:hAnsi="Times New Roman" w:cs="Times New Roman"/>
          <w:sz w:val="24"/>
          <w:szCs w:val="24"/>
        </w:rPr>
        <w:t>l’</w:t>
      </w:r>
      <w:r w:rsidR="004E0AFA">
        <w:rPr>
          <w:rFonts w:ascii="Times New Roman" w:hAnsi="Times New Roman" w:cs="Times New Roman"/>
          <w:sz w:val="24"/>
          <w:szCs w:val="24"/>
        </w:rPr>
        <w:t>a</w:t>
      </w:r>
      <w:r w:rsidR="004E0AFA" w:rsidRPr="004E0AFA">
        <w:rPr>
          <w:rFonts w:ascii="Times New Roman" w:hAnsi="Times New Roman" w:cs="Times New Roman"/>
          <w:sz w:val="24"/>
          <w:szCs w:val="24"/>
        </w:rPr>
        <w:t>rch</w:t>
      </w:r>
      <w:proofErr w:type="spellEnd"/>
      <w:r w:rsidR="004E0AFA">
        <w:rPr>
          <w:rFonts w:ascii="Times New Roman" w:hAnsi="Times New Roman" w:cs="Times New Roman"/>
          <w:sz w:val="24"/>
          <w:szCs w:val="24"/>
        </w:rPr>
        <w:t>.</w:t>
      </w:r>
      <w:r w:rsidR="004E0AFA" w:rsidRPr="004E0AFA">
        <w:rPr>
          <w:rFonts w:ascii="Times New Roman" w:hAnsi="Times New Roman" w:cs="Times New Roman"/>
          <w:sz w:val="24"/>
          <w:szCs w:val="24"/>
        </w:rPr>
        <w:t xml:space="preserve"> Nicola Barile vice Presidente </w:t>
      </w:r>
      <w:proofErr w:type="spellStart"/>
      <w:r w:rsidR="004E0AFA">
        <w:rPr>
          <w:rFonts w:ascii="Times New Roman" w:hAnsi="Times New Roman" w:cs="Times New Roman"/>
          <w:sz w:val="24"/>
          <w:szCs w:val="24"/>
        </w:rPr>
        <w:t>dell’Unione</w:t>
      </w:r>
      <w:proofErr w:type="spellEnd"/>
      <w:r w:rsidR="004E0AFA">
        <w:rPr>
          <w:rFonts w:ascii="Times New Roman" w:hAnsi="Times New Roman" w:cs="Times New Roman"/>
          <w:sz w:val="24"/>
          <w:szCs w:val="24"/>
        </w:rPr>
        <w:t xml:space="preserve"> </w:t>
      </w:r>
      <w:proofErr w:type="spellStart"/>
      <w:r w:rsidR="004E0AFA">
        <w:rPr>
          <w:rFonts w:ascii="Times New Roman" w:hAnsi="Times New Roman" w:cs="Times New Roman"/>
          <w:sz w:val="24"/>
          <w:szCs w:val="24"/>
        </w:rPr>
        <w:t>Ufficiali</w:t>
      </w:r>
      <w:proofErr w:type="spellEnd"/>
      <w:r w:rsidR="004E0AFA">
        <w:rPr>
          <w:rFonts w:ascii="Times New Roman" w:hAnsi="Times New Roman" w:cs="Times New Roman"/>
          <w:sz w:val="24"/>
          <w:szCs w:val="24"/>
        </w:rPr>
        <w:t xml:space="preserve"> in </w:t>
      </w:r>
      <w:proofErr w:type="spellStart"/>
      <w:r w:rsidR="004E0AFA">
        <w:rPr>
          <w:rFonts w:ascii="Times New Roman" w:hAnsi="Times New Roman" w:cs="Times New Roman"/>
          <w:sz w:val="24"/>
          <w:szCs w:val="24"/>
        </w:rPr>
        <w:t>congedo</w:t>
      </w:r>
      <w:proofErr w:type="spellEnd"/>
      <w:r w:rsidR="004E0AFA">
        <w:rPr>
          <w:rFonts w:ascii="Times New Roman" w:hAnsi="Times New Roman" w:cs="Times New Roman"/>
          <w:sz w:val="24"/>
          <w:szCs w:val="24"/>
        </w:rPr>
        <w:t xml:space="preserve"> - UNUCI </w:t>
      </w:r>
      <w:r w:rsidR="004E0AFA" w:rsidRPr="004E0AFA">
        <w:rPr>
          <w:rFonts w:ascii="Times New Roman" w:hAnsi="Times New Roman" w:cs="Times New Roman"/>
          <w:sz w:val="24"/>
          <w:szCs w:val="24"/>
        </w:rPr>
        <w:t>di Trento</w:t>
      </w:r>
      <w:r w:rsidRPr="004E0AFA">
        <w:rPr>
          <w:rFonts w:ascii="Times New Roman" w:hAnsi="Times New Roman" w:cs="Times New Roman"/>
          <w:sz w:val="24"/>
          <w:szCs w:val="24"/>
          <w:lang w:val="it-IT"/>
        </w:rPr>
        <w:t xml:space="preserve"> e il dott. Ruggero Dell’Adami de Tarczal, al quale il prof. Steiner ha consegnato un’ampia documentazione relativa ad un proprio antenato, ammiraglio della Imperial Regia Flotta Austro-Ungarica.</w:t>
      </w:r>
    </w:p>
    <w:sectPr w:rsidR="00DC64F5" w:rsidRPr="004E0AF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772750895">
    <w:abstractNumId w:val="8"/>
  </w:num>
  <w:num w:numId="2" w16cid:durableId="2103448227">
    <w:abstractNumId w:val="6"/>
  </w:num>
  <w:num w:numId="3" w16cid:durableId="1693266756">
    <w:abstractNumId w:val="5"/>
  </w:num>
  <w:num w:numId="4" w16cid:durableId="1676691740">
    <w:abstractNumId w:val="4"/>
  </w:num>
  <w:num w:numId="5" w16cid:durableId="401411082">
    <w:abstractNumId w:val="7"/>
  </w:num>
  <w:num w:numId="6" w16cid:durableId="913662768">
    <w:abstractNumId w:val="3"/>
  </w:num>
  <w:num w:numId="7" w16cid:durableId="239100006">
    <w:abstractNumId w:val="2"/>
  </w:num>
  <w:num w:numId="8" w16cid:durableId="1283918939">
    <w:abstractNumId w:val="1"/>
  </w:num>
  <w:num w:numId="9" w16cid:durableId="850025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E0AFA"/>
    <w:rsid w:val="004F07FA"/>
    <w:rsid w:val="00AA1D8D"/>
    <w:rsid w:val="00B47730"/>
    <w:rsid w:val="00CB0664"/>
    <w:rsid w:val="00D652EE"/>
    <w:rsid w:val="00DC64F5"/>
    <w:rsid w:val="00F027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0882B3"/>
  <w14:defaultImageDpi w14:val="300"/>
  <w15:docId w15:val="{B41189A3-E130-4988-AF13-488BC9E49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300" w:lineRule="auto"/>
    </w:pPr>
    <w:rPr>
      <w:rFonts w:ascii="Arial" w:hAnsi="Arial"/>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1637B-6896-4BD5-ABAB-F57C2005B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Renato</cp:lastModifiedBy>
  <cp:revision>3</cp:revision>
  <dcterms:created xsi:type="dcterms:W3CDTF">2026-06-03T14:08:00Z</dcterms:created>
  <dcterms:modified xsi:type="dcterms:W3CDTF">2026-06-03T14:17:00Z</dcterms:modified>
  <cp:category/>
</cp:coreProperties>
</file>